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1E" w:rsidRPr="001C281E" w:rsidRDefault="001C281E" w:rsidP="001C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1C281E">
        <w:rPr>
          <w:rFonts w:ascii="Times New Roman" w:eastAsia="Times New Roman" w:hAnsi="Times New Roman" w:cs="Times New Roman"/>
          <w:b/>
          <w:bCs/>
          <w:color w:val="800000"/>
          <w:kern w:val="36"/>
          <w:sz w:val="36"/>
          <w:szCs w:val="36"/>
          <w:lang w:eastAsia="ru-RU"/>
        </w:rPr>
        <w:t>Класифікація</w:t>
      </w:r>
      <w:proofErr w:type="spellEnd"/>
      <w:r w:rsidRPr="001C281E">
        <w:rPr>
          <w:rFonts w:ascii="Times New Roman" w:eastAsia="Times New Roman" w:hAnsi="Times New Roman" w:cs="Times New Roman"/>
          <w:b/>
          <w:bCs/>
          <w:color w:val="800000"/>
          <w:kern w:val="36"/>
          <w:sz w:val="36"/>
          <w:szCs w:val="36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b/>
          <w:bCs/>
          <w:color w:val="800000"/>
          <w:kern w:val="36"/>
          <w:sz w:val="36"/>
          <w:szCs w:val="36"/>
          <w:lang w:eastAsia="ru-RU"/>
        </w:rPr>
        <w:t>інноваційних</w:t>
      </w:r>
      <w:proofErr w:type="spellEnd"/>
      <w:r w:rsidRPr="001C281E">
        <w:rPr>
          <w:rFonts w:ascii="Times New Roman" w:eastAsia="Times New Roman" w:hAnsi="Times New Roman" w:cs="Times New Roman"/>
          <w:b/>
          <w:bCs/>
          <w:color w:val="800000"/>
          <w:kern w:val="36"/>
          <w:sz w:val="36"/>
          <w:szCs w:val="36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b/>
          <w:bCs/>
          <w:color w:val="800000"/>
          <w:kern w:val="36"/>
          <w:sz w:val="36"/>
          <w:szCs w:val="36"/>
          <w:lang w:eastAsia="ru-RU"/>
        </w:rPr>
        <w:t>педагогічних</w:t>
      </w:r>
      <w:proofErr w:type="spellEnd"/>
      <w:r w:rsidRPr="001C281E">
        <w:rPr>
          <w:rFonts w:ascii="Times New Roman" w:eastAsia="Times New Roman" w:hAnsi="Times New Roman" w:cs="Times New Roman"/>
          <w:b/>
          <w:bCs/>
          <w:color w:val="800000"/>
          <w:kern w:val="36"/>
          <w:sz w:val="36"/>
          <w:szCs w:val="36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b/>
          <w:bCs/>
          <w:color w:val="800000"/>
          <w:kern w:val="36"/>
          <w:sz w:val="36"/>
          <w:szCs w:val="36"/>
          <w:lang w:eastAsia="ru-RU"/>
        </w:rPr>
        <w:t>технологій</w:t>
      </w:r>
      <w:proofErr w:type="spellEnd"/>
    </w:p>
    <w:p w:rsidR="001C281E" w:rsidRPr="001C281E" w:rsidRDefault="001C281E" w:rsidP="001C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81E">
        <w:rPr>
          <w:rFonts w:ascii="Times New Roman" w:eastAsia="Times New Roman" w:hAnsi="Times New Roman" w:cs="Times New Roman"/>
          <w:b/>
          <w:bCs/>
          <w:color w:val="800000"/>
          <w:kern w:val="36"/>
          <w:sz w:val="36"/>
          <w:szCs w:val="36"/>
          <w:lang w:eastAsia="ru-RU"/>
        </w:rPr>
        <w:t>(методик, систем)</w:t>
      </w:r>
    </w:p>
    <w:bookmarkEnd w:id="0"/>
    <w:p w:rsidR="001C281E" w:rsidRPr="001C281E" w:rsidRDefault="001C281E" w:rsidP="001C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Гуманно-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Ш.Амонашвілі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Система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Є.Ільїна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предмета,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самовизначення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А.Тубельський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Москва).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Адаптивна система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А.Границька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Москва).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АЗІМУТ —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зорієнтована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—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альтернативність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—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зацікавленість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—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ініціативність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—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—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усвідомленість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—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творчість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інтенсифікації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Б.Нікітін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іншомовної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інтенсифікації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В.Шаталов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зорових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опор.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С.Лисенкової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перспективно-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випереджальне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коментованого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івневої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внутрішньокласна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внутрішньопредметна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диференціація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М.Гузик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змішана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диференціація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(модель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рівнева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диференціація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В.Фірсов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: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культуровиховна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диференційованого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інтересами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І.Закатова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диференційоване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С.Логачевською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е)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естонський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П.Крейтсберг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Є.Корлль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індивідуалізації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Унт,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А.Границька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В.Шадриков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(див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1.4.).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програмованого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В.Беспалько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Пометун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Т.Ремех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ізновид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діалогового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І.Пескар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(КСН)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А.Ривін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В.Дьяченко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Семестрово-залікова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С.Подмазін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А.Окунєв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Поліекранна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дидактичного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реконструювання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матеріалу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діалектика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Л.Тарасов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Діалог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культур»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В.Біблер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С.Курганов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УДО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П.Ерднієв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поетапного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М.Волович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кроки»,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М.Зайцев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математики: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розв'язування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Р.Хазанкін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вертикального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Р.Хазанкін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оптимальним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поєднанням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ПЕОМ;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технологією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івневої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А.Капіносов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є)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технологією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І.Кушнір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Система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поетапного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М.Палтишев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варіативною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технологією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Б.Дегтярьов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технологією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Занурення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М.Щетинін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конспектів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В.Шаталова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Є.Копєйка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поелементного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розв'язання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В.Шейман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М.Єфименко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Б.Нікітіним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Л.Блудовою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пальчики»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Є.Бєлкі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С.Русовою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Методика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(КТС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І.І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границ» (рос.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«Синяя птица» (рос.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Трамполин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(рос.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обчислювальної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І.Жалдак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Н.Морзе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Г.Науменко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В.Кайміном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А.Кушніренко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«Анналов» (ИОША);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модульною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технологією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технологією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Ю.Троїцького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«Уроки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уроки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Т.Гончаровою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«Я і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(2—4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С.Пометун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Г.Фреймам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5.9.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комбінованою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системою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М.Гузик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єзнік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різнорівневе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напівмікрометодом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С.Сосновська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5.10.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болгарською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Столбицею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системою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Д.Кабалєвського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5.11.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Комбінована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М.Гузик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5.12.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5.13.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інтеграцією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«Диалектика й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зкология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(рос.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Л.Тарасов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В.Ільченко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5.14.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Комп'ютерний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Синтаксис.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5.15.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побудови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висловлювань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методикою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Л.Варзацької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5.16.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Волковим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5.17.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А.Макаренком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5.18. «Урок + театр»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С.Стеценко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5.19.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право»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Пометун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Т.Ремех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Вальдорфська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Р.Штайнер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С.Френе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ймовірнісної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А.Лобок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майстерень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Природовідповідні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Природовідпові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</w:t>
      </w:r>
      <w:proofErr w:type="spellEnd"/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А.Кушнір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саморозвитку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Родинно-побутове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«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Система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Л.Занкова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Д.Зльконіна-В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авидова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Г.Альтшуллер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І.Іванов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Модульно-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8.5.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зорієнтоване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8.6.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саморозвивального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Г.Селевко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авторських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Школа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С.Ямбург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Б.Бройде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сахновської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Черкаської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А.Захаренко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Саксаганського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ліцею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9.4.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П.Кононенко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навчально-виховним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В.Сухомлинського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9.6.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навчально-виховним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механізмом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диференційованого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ЗНЗ І—III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м.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Кременчука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9.7. 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перебудова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Великосорочинській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санаторній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школі-інтернаті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9.8.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свідомості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епохи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досвіду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Муніципальної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гімназії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елябінська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)). </w:t>
      </w: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9.9. Школа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інтегрованого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авторська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 37, м. Полтава). </w:t>
      </w:r>
    </w:p>
    <w:p w:rsidR="001C281E" w:rsidRPr="001C281E" w:rsidRDefault="001C281E" w:rsidP="001C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1C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0C0" w:rsidRDefault="004240C0"/>
    <w:sectPr w:rsidR="0042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E"/>
    <w:rsid w:val="001C281E"/>
    <w:rsid w:val="004240C0"/>
    <w:rsid w:val="00B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6100</Characters>
  <Application>Microsoft Office Word</Application>
  <DocSecurity>0</DocSecurity>
  <Lines>50</Lines>
  <Paragraphs>14</Paragraphs>
  <ScaleCrop>false</ScaleCrop>
  <Company>Home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2014-02-12T19:16:00Z</dcterms:created>
  <dcterms:modified xsi:type="dcterms:W3CDTF">2014-02-12T19:18:00Z</dcterms:modified>
</cp:coreProperties>
</file>